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Кировский районный</w:t>
      </w: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ИСПОЛНИТЕЛЬНЫЙ КОМИТЕТ</w:t>
      </w: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ОТДЕЛ ИДЕОЛОГИЧЕСКОЙ РАБОТЫ</w:t>
      </w: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И ПО ДЕЛАМ МОЛОДЕЖИ</w:t>
      </w:r>
    </w:p>
    <w:p w:rsidR="000A1279" w:rsidRPr="00594538" w:rsidRDefault="000A1279" w:rsidP="000A127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AA7147" w:rsidRDefault="000A1279" w:rsidP="000A12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2"/>
          <w:szCs w:val="32"/>
          <w:lang w:val="be-BY" w:eastAsia="ru-RU"/>
        </w:rPr>
      </w:pPr>
      <w:bookmarkStart w:id="0" w:name="_GoBack"/>
      <w:r w:rsidRPr="00AA7147">
        <w:rPr>
          <w:rFonts w:ascii="Times New Roman" w:eastAsia="Times New Roman" w:hAnsi="Times New Roman" w:cs="Times New Roman"/>
          <w:b/>
          <w:spacing w:val="-10"/>
          <w:sz w:val="32"/>
          <w:szCs w:val="32"/>
          <w:lang w:val="be-BY" w:eastAsia="ru-RU"/>
        </w:rPr>
        <w:t>ЧЕРНОБЫЛЬ: ОТ ВОЗРОЖДЕНИЯ ДО УСТОЙЧИВОГО РАЗВИТИЯ</w:t>
      </w:r>
    </w:p>
    <w:bookmarkEnd w:id="0"/>
    <w:p w:rsidR="000A1279" w:rsidRPr="000A1279" w:rsidRDefault="000A1279" w:rsidP="000A1279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материал для информационно-пропагандистских групп</w:t>
      </w: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г. Кировск</w:t>
      </w:r>
    </w:p>
    <w:p w:rsidR="000A1279" w:rsidRPr="00594538" w:rsidRDefault="000A1279" w:rsidP="000A127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Апрель </w:t>
      </w:r>
      <w:r w:rsidRPr="00594538">
        <w:rPr>
          <w:rFonts w:ascii="Times New Roman" w:eastAsia="Calibri" w:hAnsi="Times New Roman" w:cs="Times New Roman"/>
          <w:b/>
          <w:sz w:val="32"/>
          <w:szCs w:val="32"/>
        </w:rPr>
        <w:t>2026 г.</w:t>
      </w:r>
    </w:p>
    <w:p w:rsidR="000A1279" w:rsidRDefault="000A1279" w:rsidP="000A1279">
      <w:pPr>
        <w:spacing w:line="280" w:lineRule="exact"/>
        <w:jc w:val="both"/>
        <w:rPr>
          <w:bCs/>
          <w:sz w:val="30"/>
          <w:szCs w:val="30"/>
        </w:rPr>
      </w:pPr>
    </w:p>
    <w:p w:rsidR="000A1279" w:rsidRDefault="000A1279" w:rsidP="000A12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lastRenderedPageBreak/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Default="00C33903" w:rsidP="001F3BA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lastRenderedPageBreak/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Default="00215F45" w:rsidP="00443FF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443FF5" w:rsidRPr="00DF4C5D" w:rsidRDefault="00443FF5" w:rsidP="00443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</w:pPr>
      <w:bookmarkStart w:id="1" w:name="_Hlk226988774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  <w:t>Справочно по Могилевской области: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настоящий момент в Могилевской области радиоактивному загрязнению территории в разной степени подвержены 14 районов (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Белыничский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Бобруйский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Быховский, Кировский,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Климовичский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Кличевский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Костюковичский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Краснопольский, Кричевский, Могилевский, Мстиславский,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Славгородский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Чаусский,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Чериковский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). 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состав наиболее загрязненных районов Республики Беларусь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(с учетом удельного веса загрязненных территорий, коллективной дозы облучения, потери сельскохозяйственных угодий, количества ликвидированных хозяйств и предприятий, отселенного населения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в республике выделен 21 наиболее загрязненный радионуклидами район) входят </w:t>
      </w: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5 районов Могилевской области – Быховский, </w:t>
      </w:r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Костюковичский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Краснопольский, </w:t>
      </w:r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Славгородский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Чериковский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 состоянию на 1 января 2026 года на территории Могилевской области в зоне радиоактивного загрязнения расположено </w:t>
      </w:r>
      <w:r w:rsidR="000543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660 населенных пунктов (из них население проживает в 588 населенных пунктах) с численностью проживающих 77,5 тыс. человек, в том числе: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Быховском районе – 172 населенных пункта (28,1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Костюковичском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районе – 24 населенных пункта (1,0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Краснопольском районе – 84 населенных пункта (8,4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Могилевском районе – 65 населенных пунктов (9,5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Славгородском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районе – 70 населенных пунктов (12,0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Чаусском районе – 71 населенный пункт (2,7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Чериковском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районе – 80 населенных пунктов (12,3 тыс. человек);</w:t>
      </w:r>
    </w:p>
    <w:p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5 загрязненных районах (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Белыничском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Климовичском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Кличевском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Кричевском и Мстиславском) – 22 населенных пункта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(3,5 тыс. человек);</w:t>
      </w:r>
    </w:p>
    <w:p w:rsidR="00443FF5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2 загрязненных районах (Бобруйском и Кировском) нет загрязненных населенных пунктов, только </w:t>
      </w:r>
      <w:proofErr w:type="spellStart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сельхозугодья</w:t>
      </w:r>
      <w:proofErr w:type="spellEnd"/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285BBF" w:rsidRPr="00285BBF" w:rsidRDefault="00285BBF" w:rsidP="00285BBF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285B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В Кировском районе в зоне радиоактивного загрязнения расположено 410 га, на территории </w:t>
      </w:r>
      <w:proofErr w:type="spellStart"/>
      <w:r w:rsidRPr="00285B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Стайковского</w:t>
      </w:r>
      <w:proofErr w:type="spellEnd"/>
      <w:r w:rsidRPr="00285B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сельского Совета, в основном это лесной массив.</w:t>
      </w:r>
    </w:p>
    <w:p w:rsidR="00285BBF" w:rsidRPr="00DF4C5D" w:rsidRDefault="00285BBF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bookmarkEnd w:id="1"/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4B57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 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="004B5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443FF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443FF5" w:rsidRPr="00DF4C5D" w:rsidRDefault="00443FF5" w:rsidP="00443FF5">
      <w:pPr>
        <w:spacing w:after="0" w:line="233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 Могилевской области:</w:t>
      </w:r>
    </w:p>
    <w:p w:rsidR="00443FF5" w:rsidRPr="00DF4C5D" w:rsidRDefault="00443FF5" w:rsidP="00DF4C5D">
      <w:pPr>
        <w:spacing w:after="0"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>В связи с катастрофой на ЧАЭС в Могилевской области было упразднено 21 сельскохозяйственное предприятие.</w:t>
      </w:r>
    </w:p>
    <w:p w:rsidR="00443FF5" w:rsidRPr="00DF4C5D" w:rsidRDefault="00443FF5" w:rsidP="00DF4C5D">
      <w:pPr>
        <w:spacing w:after="0"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После катастрофы на ЧАЭС в связи с радиоактивным загрязнением было выведено из сельскохозяйственного оборота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50,6 тыс. га сельскохозяйственных земель, в том числе 49,1 тыс. га земель сельскохозяйственных организаций, 1,5 тыс. га приусадебных земель. С 1998 г. до настоящего времени в Могилевской области проведены мероприятия по возврату в сельскохозяйственный оборот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из категории радиационно-опасных 2 791 га земель.</w:t>
      </w:r>
    </w:p>
    <w:p w:rsidR="00443FF5" w:rsidRPr="00DF4C5D" w:rsidRDefault="00443FF5" w:rsidP="00CC6A53">
      <w:pPr>
        <w:spacing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 </w:t>
      </w:r>
      <w:proofErr w:type="spell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Климовичском</w:t>
      </w:r>
      <w:proofErr w:type="spell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районе в 1998 году возвращено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в сельскохозяйственный оборот 631 га земель, в </w:t>
      </w:r>
      <w:proofErr w:type="spell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Костюковичском</w:t>
      </w:r>
      <w:proofErr w:type="spell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в 1998, 2006, 2011, 2014 годах –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679 га земель, в Краснопольском </w:t>
      </w:r>
      <w:r w:rsidR="00CC6A5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в 1998 году – 414 га земель, в </w:t>
      </w:r>
      <w:proofErr w:type="spellStart"/>
      <w:r w:rsidRPr="00DF4C5D">
        <w:rPr>
          <w:rFonts w:ascii="Times New Roman" w:hAnsi="Times New Roman" w:cs="Times New Roman"/>
          <w:i/>
          <w:iCs/>
          <w:sz w:val="28"/>
          <w:szCs w:val="28"/>
        </w:rPr>
        <w:t>Чериковском</w:t>
      </w:r>
      <w:proofErr w:type="spellEnd"/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 в 2006 году – 67 га земель.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443FF5">
      <w:pPr>
        <w:spacing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за весь период работы не зафиксировано ни одного случая поступления в торговую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DF4C5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рабочих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Default="00555BC0" w:rsidP="00993E3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993E35" w:rsidRPr="00DF4C5D" w:rsidRDefault="00993E35" w:rsidP="0099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2" w:name="_Hlk226988865"/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Справочно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 Могилевской области:</w:t>
      </w:r>
    </w:p>
    <w:p w:rsidR="00993E35" w:rsidRPr="00DF4C5D" w:rsidRDefault="00993E35" w:rsidP="00DF4C5D">
      <w:pPr>
        <w:spacing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Ежегодно в Могилевской области обеспечивается 100%-й охват санаторно-курортным лечением детей, по медицинским показаниям нуждающихся в санаторно-курортном лечении из числа проживающих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обучающихся на загрязненных радионуклидами территориях (заказчиком мероприятий является Республиканский центр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оздоровлению и санаторно-курортному лечению населения).</w:t>
      </w:r>
    </w:p>
    <w:bookmarkEnd w:id="2"/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Default="003B0F45" w:rsidP="00E8188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993E35" w:rsidRPr="00DF4C5D" w:rsidRDefault="00993E35" w:rsidP="0099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3" w:name="_Hlk226989175"/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 Могилевской области</w:t>
      </w:r>
      <w:r w:rsidR="00E8188E"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E8188E" w:rsidRPr="00DF4C5D" w:rsidRDefault="00E8188E" w:rsidP="00DF4C5D">
      <w:pPr>
        <w:spacing w:line="240" w:lineRule="auto"/>
        <w:ind w:firstLine="141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 послеаварийный период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Могилевской области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построено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25 поселков для переселенцев.</w:t>
      </w:r>
    </w:p>
    <w:bookmarkEnd w:id="3"/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числе приоритетных мер – создание новых рабочих мест, благоприятных условий для предпринимательства, включая льготное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56D5A71" wp14:editId="0F336850">
            <wp:extent cx="3742266" cy="2105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594" cy="212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5D" w:rsidRDefault="00DF4C5D" w:rsidP="00DF4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5E7017" w:rsidSect="00DF4C5D">
      <w:headerReference w:type="default" r:id="rId14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5E3" w:rsidRDefault="00BC75E3" w:rsidP="0016683E">
      <w:pPr>
        <w:spacing w:after="0" w:line="240" w:lineRule="auto"/>
      </w:pPr>
      <w:r>
        <w:separator/>
      </w:r>
    </w:p>
  </w:endnote>
  <w:endnote w:type="continuationSeparator" w:id="0">
    <w:p w:rsidR="00BC75E3" w:rsidRDefault="00BC75E3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5E3" w:rsidRDefault="00BC75E3" w:rsidP="0016683E">
      <w:pPr>
        <w:spacing w:after="0" w:line="240" w:lineRule="auto"/>
      </w:pPr>
      <w:r>
        <w:separator/>
      </w:r>
    </w:p>
  </w:footnote>
  <w:footnote w:type="continuationSeparator" w:id="0">
    <w:p w:rsidR="00BC75E3" w:rsidRDefault="00BC75E3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AA7147">
          <w:rPr>
            <w:rFonts w:ascii="Times New Roman" w:hAnsi="Times New Roman" w:cs="Times New Roman"/>
            <w:noProof/>
          </w:rPr>
          <w:t>12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54351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1279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2FB7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3BA2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85BBF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B49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543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3FF5"/>
    <w:rsid w:val="004444F2"/>
    <w:rsid w:val="0044780D"/>
    <w:rsid w:val="00453576"/>
    <w:rsid w:val="00464215"/>
    <w:rsid w:val="00475388"/>
    <w:rsid w:val="004854EA"/>
    <w:rsid w:val="00485546"/>
    <w:rsid w:val="0048569D"/>
    <w:rsid w:val="00486A61"/>
    <w:rsid w:val="004951D9"/>
    <w:rsid w:val="004B0861"/>
    <w:rsid w:val="004B29BA"/>
    <w:rsid w:val="004B5701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B0047"/>
    <w:rsid w:val="007B5638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93E35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1A56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A7147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C75E3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6A53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DF4C5D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188E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2891</Words>
  <Characters>16484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Гаврилова Лариса Прокофьевна</cp:lastModifiedBy>
  <cp:revision>17</cp:revision>
  <cp:lastPrinted>2026-04-14T08:33:00Z</cp:lastPrinted>
  <dcterms:created xsi:type="dcterms:W3CDTF">2026-04-09T13:56:00Z</dcterms:created>
  <dcterms:modified xsi:type="dcterms:W3CDTF">2026-04-14T08:37:00Z</dcterms:modified>
</cp:coreProperties>
</file>