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Правовые последствия для  иностранцев при нарушении законодательства Республики Беларусь.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Правоохранительными органами Республики Беларусь особое внимание уделяется вопросам противодействия незаконной миграции. В соответствии со ст.22 Закона Республики Беларусь от 04.01.2010 №105-З «О правовом положении иностранных граждан и лиц без гражданства в Республике Беларусь» </w:t>
      </w:r>
      <w:proofErr w:type="gramStart"/>
      <w:r>
        <w:rPr>
          <w:rFonts w:ascii="Times New Roman" w:hAnsi="Times New Roman"/>
          <w:sz w:val="28"/>
          <w:szCs w:val="28"/>
        </w:rPr>
        <w:t>иностранцы</w:t>
      </w:r>
      <w:proofErr w:type="gramEnd"/>
      <w:r>
        <w:rPr>
          <w:rFonts w:ascii="Times New Roman" w:hAnsi="Times New Roman"/>
          <w:sz w:val="28"/>
          <w:szCs w:val="28"/>
        </w:rPr>
        <w:t xml:space="preserve"> находящиеся на территории Республики Беларусь, обязаны соблюдать Конституцию Республики Беларусь, уважать ее национальные традиции.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нарушение административного и уголовного законодательства иностранные граждане и лица без гражданства несут ответственность в соответствии с санкцией нарушенной статьи, также к указанной категории лиц могут быть применены меры принуждения в виде высылки либо депортации, 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пребывание иностранца в Республике Беларусь противоречит интересам национальной безопасности Республики Беларусь, общественного порядка, защиты нравственности, здоровья населения, прав и свобод граждан Республики Беларусь и других лиц.</w:t>
      </w:r>
    </w:p>
    <w:p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На основании решения о депортации или высылке иностранный гражданин или лицо без гражданства включается в Список лиц, въезд которых в Республику Беларусь запрещен или нежелателен (при депортации - на срок от шести месяцев до пяти лет, при высылке - на срок от шести месяцев до десяти лет, в особых случаях до 30 лет).</w:t>
      </w:r>
      <w:proofErr w:type="gramEnd"/>
    </w:p>
    <w:p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случае установления п</w:t>
      </w:r>
      <w:r>
        <w:rPr>
          <w:rFonts w:ascii="Times New Roman" w:eastAsia="Calibri" w:hAnsi="Times New Roman"/>
          <w:sz w:val="28"/>
          <w:szCs w:val="28"/>
        </w:rPr>
        <w:t>ребывания в Республике Беларусь иностранного гражданина или лица без гражданства, депортированных или высланных из Республики Беларусь, до окончания срока запрета въезда в Республику Беларусь</w:t>
      </w:r>
      <w:r>
        <w:rPr>
          <w:rFonts w:ascii="Times New Roman" w:hAnsi="Times New Roman"/>
          <w:sz w:val="28"/>
          <w:szCs w:val="28"/>
          <w:lang w:eastAsia="ru-RU"/>
        </w:rPr>
        <w:t xml:space="preserve"> они могут быть привлечены к уголовной ответственности по с</w:t>
      </w:r>
      <w:r>
        <w:rPr>
          <w:rFonts w:ascii="Times New Roman" w:hAnsi="Times New Roman"/>
          <w:sz w:val="28"/>
          <w:szCs w:val="28"/>
        </w:rPr>
        <w:t>татье 371-2 УК Республики Беларусь.</w:t>
      </w:r>
    </w:p>
    <w:p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стоит обратить на совершение преступлений и правонарушений в сфере незаконного оборота наркотических или психотропных средств иностранными гражданами и лицами без гражданства, в случае выявления подобных фактов действию лицам их совершивших будет да принципиальная правовая оценка.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Незаконный оборот наркотиков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Беларуси влечет строгую уголовную ответственность по ст. 328 Уголовного кодекса Республики Беларусь (до 25 лет лишения свободы, с 16 лет) за приобретение, хранение, сбыт или перевозку, а также административную ответственность за употребление в общественных местах. За совершение преступлений связанных со сбытом несовершеннолетними предусмотрена ответственность до 15 лет, производство/сбыт организованной группой – до 25 лет.</w:t>
      </w:r>
    </w:p>
    <w:p>
      <w:pPr>
        <w:pStyle w:val="ConsPlusNormal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Старший инспектор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ГГиМ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Н.М.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Воротилкина</w:t>
      </w:r>
      <w:proofErr w:type="spellEnd"/>
    </w:p>
    <w:p/>
    <w:p/>
    <w:sectPr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30"/>
        <w:szCs w:val="30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0" w:after="200" w:line="276" w:lineRule="auto"/>
      <w:ind w:firstLine="0"/>
      <w:jc w:val="left"/>
    </w:pPr>
    <w:rPr>
      <w:rFonts w:ascii="Calibri" w:eastAsia="Times New Roman" w:hAnsi="Calibr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paragraph" w:customStyle="1" w:styleId="1">
    <w:name w:val="Без интервала1"/>
    <w:pPr>
      <w:spacing w:before="0"/>
      <w:ind w:firstLine="0"/>
      <w:jc w:val="left"/>
    </w:pPr>
    <w:rPr>
      <w:rFonts w:ascii="Calibri" w:eastAsia="Times New Roman" w:hAnsi="Calibri"/>
      <w:small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2026-02-20T11:43:00Z</cp:lastPrinted>
  <dcterms:created xsi:type="dcterms:W3CDTF">2026-02-20T08:21:00Z</dcterms:created>
  <dcterms:modified xsi:type="dcterms:W3CDTF">2026-02-20T11:46:00Z</dcterms:modified>
</cp:coreProperties>
</file>